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D7949" w14:textId="77777777" w:rsidR="00FA30FA" w:rsidRPr="009B09E3" w:rsidRDefault="00FA30FA" w:rsidP="00FA30FA">
      <w:pPr>
        <w:jc w:val="center"/>
        <w:rPr>
          <w:b/>
          <w:bCs/>
          <w:sz w:val="24"/>
          <w:szCs w:val="24"/>
        </w:rPr>
      </w:pPr>
      <w:r w:rsidRPr="009B09E3">
        <w:rPr>
          <w:b/>
          <w:bCs/>
          <w:sz w:val="24"/>
          <w:szCs w:val="24"/>
        </w:rPr>
        <w:t xml:space="preserve">HILLSIDE PARISH COUNCIL </w:t>
      </w:r>
    </w:p>
    <w:p w14:paraId="1122CF79" w14:textId="497D43B8" w:rsidR="00FA30FA" w:rsidRPr="009B09E3" w:rsidRDefault="00FA30FA" w:rsidP="00961746">
      <w:pPr>
        <w:jc w:val="center"/>
        <w:rPr>
          <w:b/>
          <w:bCs/>
          <w:u w:val="single"/>
        </w:rPr>
      </w:pPr>
      <w:r w:rsidRPr="009B09E3">
        <w:rPr>
          <w:b/>
          <w:bCs/>
          <w:u w:val="single"/>
        </w:rPr>
        <w:t xml:space="preserve">Minutes of the meeting of Hillside Parish Council held at </w:t>
      </w:r>
      <w:proofErr w:type="spellStart"/>
      <w:r w:rsidRPr="009B09E3">
        <w:rPr>
          <w:b/>
          <w:bCs/>
          <w:u w:val="single"/>
        </w:rPr>
        <w:t>Boltby</w:t>
      </w:r>
      <w:proofErr w:type="spellEnd"/>
      <w:r w:rsidRPr="009B09E3">
        <w:rPr>
          <w:b/>
          <w:bCs/>
          <w:u w:val="single"/>
        </w:rPr>
        <w:t xml:space="preserve"> Village Hall on Tuesday </w:t>
      </w:r>
      <w:r w:rsidR="00FE58D2">
        <w:rPr>
          <w:b/>
          <w:bCs/>
          <w:u w:val="single"/>
        </w:rPr>
        <w:t>6</w:t>
      </w:r>
      <w:r w:rsidR="004849A1">
        <w:rPr>
          <w:b/>
          <w:bCs/>
          <w:u w:val="single"/>
          <w:vertAlign w:val="superscript"/>
        </w:rPr>
        <w:t>th</w:t>
      </w:r>
      <w:r w:rsidR="00FE58D2">
        <w:rPr>
          <w:b/>
          <w:bCs/>
          <w:u w:val="single"/>
        </w:rPr>
        <w:t xml:space="preserve"> </w:t>
      </w:r>
      <w:r w:rsidR="004849A1">
        <w:rPr>
          <w:b/>
          <w:bCs/>
          <w:u w:val="single"/>
        </w:rPr>
        <w:t xml:space="preserve">August </w:t>
      </w:r>
      <w:r w:rsidR="00961746">
        <w:rPr>
          <w:b/>
          <w:bCs/>
          <w:u w:val="single"/>
        </w:rPr>
        <w:t>2024</w:t>
      </w:r>
      <w:r w:rsidRPr="009B09E3">
        <w:rPr>
          <w:b/>
          <w:bCs/>
          <w:u w:val="single"/>
        </w:rPr>
        <w:t>.</w:t>
      </w:r>
    </w:p>
    <w:p w14:paraId="7F7E0249" w14:textId="3CC309CA" w:rsidR="00FA30FA" w:rsidRDefault="00FA30FA" w:rsidP="00FA30FA">
      <w:pPr>
        <w:pStyle w:val="NoSpacing"/>
      </w:pPr>
      <w:r w:rsidRPr="009B09E3">
        <w:rPr>
          <w:b/>
          <w:bCs/>
        </w:rPr>
        <w:t>Present</w:t>
      </w:r>
      <w:r>
        <w:t>: Cllrs Colin Mather, Tracy Thompson, Shiela Ashby</w:t>
      </w:r>
      <w:r w:rsidR="00E361A6">
        <w:t xml:space="preserve">, </w:t>
      </w:r>
      <w:r w:rsidR="003E45A9">
        <w:t>Dorothy Fairburn</w:t>
      </w:r>
      <w:r w:rsidR="00C953DC">
        <w:t xml:space="preserve">; </w:t>
      </w:r>
      <w:r w:rsidR="00E361A6">
        <w:t xml:space="preserve">Cllr </w:t>
      </w:r>
      <w:r w:rsidR="00FE58D2">
        <w:t>Turton</w:t>
      </w:r>
    </w:p>
    <w:p w14:paraId="202AA69A" w14:textId="6ECB5833" w:rsidR="00FA30FA" w:rsidRDefault="00FA30FA" w:rsidP="00FA30FA">
      <w:r w:rsidRPr="009B09E3">
        <w:rPr>
          <w:b/>
          <w:bCs/>
        </w:rPr>
        <w:t>Clerk</w:t>
      </w:r>
      <w:r>
        <w:t>: Siobhan Hunter</w:t>
      </w:r>
    </w:p>
    <w:p w14:paraId="418B1072" w14:textId="77777777" w:rsidR="00FA30FA" w:rsidRDefault="00FA30FA" w:rsidP="00FA30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FA30FA" w14:paraId="7978DE0F" w14:textId="77777777" w:rsidTr="00D44D26">
        <w:tc>
          <w:tcPr>
            <w:tcW w:w="846" w:type="dxa"/>
          </w:tcPr>
          <w:p w14:paraId="1F4633FE" w14:textId="77777777" w:rsidR="00FA30FA" w:rsidRPr="009B09E3" w:rsidRDefault="00FA30FA" w:rsidP="00D44D26">
            <w:pPr>
              <w:rPr>
                <w:sz w:val="20"/>
                <w:szCs w:val="20"/>
              </w:rPr>
            </w:pPr>
            <w:r w:rsidRPr="009B09E3">
              <w:rPr>
                <w:sz w:val="20"/>
                <w:szCs w:val="20"/>
              </w:rPr>
              <w:t>Min No</w:t>
            </w:r>
          </w:p>
        </w:tc>
        <w:tc>
          <w:tcPr>
            <w:tcW w:w="8170" w:type="dxa"/>
          </w:tcPr>
          <w:p w14:paraId="63456D24" w14:textId="77777777" w:rsidR="00FA30FA" w:rsidRDefault="00FA30FA" w:rsidP="00D44D26"/>
        </w:tc>
      </w:tr>
      <w:tr w:rsidR="00FA30FA" w14:paraId="275BBBD2" w14:textId="77777777" w:rsidTr="00D44D26">
        <w:tc>
          <w:tcPr>
            <w:tcW w:w="846" w:type="dxa"/>
            <w:shd w:val="clear" w:color="auto" w:fill="ACB9CA" w:themeFill="text2" w:themeFillTint="66"/>
          </w:tcPr>
          <w:p w14:paraId="2CEBD971" w14:textId="770C9D4B" w:rsidR="00FA30FA" w:rsidRPr="0063292E" w:rsidRDefault="00FA30FA" w:rsidP="00D44D26">
            <w:r w:rsidRPr="0063292E">
              <w:t>2</w:t>
            </w:r>
            <w:r w:rsidR="00380449" w:rsidRPr="0063292E">
              <w:t>4/</w:t>
            </w:r>
            <w:r w:rsidR="003622A2">
              <w:t>31</w:t>
            </w:r>
          </w:p>
        </w:tc>
        <w:tc>
          <w:tcPr>
            <w:tcW w:w="8170" w:type="dxa"/>
            <w:shd w:val="clear" w:color="auto" w:fill="ACB9CA" w:themeFill="text2" w:themeFillTint="66"/>
          </w:tcPr>
          <w:p w14:paraId="6F017E6B" w14:textId="2643ED70" w:rsidR="00FA30FA" w:rsidRPr="009B09E3" w:rsidRDefault="00FA30FA" w:rsidP="00D44D26">
            <w:r w:rsidRPr="009B09E3">
              <w:rPr>
                <w:b/>
                <w:bCs/>
              </w:rPr>
              <w:t xml:space="preserve">Welcome and apologies </w:t>
            </w:r>
            <w:r>
              <w:rPr>
                <w:b/>
                <w:bCs/>
              </w:rPr>
              <w:t xml:space="preserve">– </w:t>
            </w:r>
            <w:r w:rsidR="003622A2">
              <w:rPr>
                <w:b/>
                <w:bCs/>
              </w:rPr>
              <w:t xml:space="preserve">apologies </w:t>
            </w:r>
            <w:r w:rsidR="00CC7B45">
              <w:rPr>
                <w:b/>
                <w:bCs/>
              </w:rPr>
              <w:t>received from Cllrs Furness and Baker</w:t>
            </w:r>
          </w:p>
        </w:tc>
      </w:tr>
      <w:tr w:rsidR="00FA30FA" w14:paraId="72586EA4" w14:textId="77777777" w:rsidTr="00D44D26">
        <w:tc>
          <w:tcPr>
            <w:tcW w:w="846" w:type="dxa"/>
          </w:tcPr>
          <w:p w14:paraId="05411EF7" w14:textId="3322D783" w:rsidR="00FA30FA" w:rsidRDefault="00FA30FA" w:rsidP="00D44D26">
            <w:r>
              <w:t>2</w:t>
            </w:r>
            <w:r w:rsidR="00380449">
              <w:t>4/</w:t>
            </w:r>
            <w:r w:rsidR="00BD4FEB">
              <w:t>32</w:t>
            </w:r>
          </w:p>
        </w:tc>
        <w:tc>
          <w:tcPr>
            <w:tcW w:w="8170" w:type="dxa"/>
          </w:tcPr>
          <w:p w14:paraId="2E4D9BA2" w14:textId="5A049384" w:rsidR="00FA30FA" w:rsidRPr="00F90B34" w:rsidRDefault="00FA30FA" w:rsidP="00D44D26">
            <w:r>
              <w:rPr>
                <w:b/>
                <w:bCs/>
              </w:rPr>
              <w:t xml:space="preserve">Approve minutes from the meeting held on Tuesday </w:t>
            </w:r>
            <w:r w:rsidR="00671690">
              <w:rPr>
                <w:b/>
                <w:bCs/>
              </w:rPr>
              <w:t>4</w:t>
            </w:r>
            <w:r w:rsidR="00671690" w:rsidRPr="00671690">
              <w:rPr>
                <w:b/>
                <w:bCs/>
                <w:vertAlign w:val="superscript"/>
              </w:rPr>
              <w:t>th</w:t>
            </w:r>
            <w:r w:rsidR="00671690">
              <w:rPr>
                <w:b/>
                <w:bCs/>
              </w:rPr>
              <w:t xml:space="preserve"> June 2024</w:t>
            </w:r>
            <w:r>
              <w:rPr>
                <w:b/>
                <w:bCs/>
              </w:rPr>
              <w:t xml:space="preserve"> as a true and correct record – </w:t>
            </w:r>
            <w:r>
              <w:t xml:space="preserve">approved and signed by the chair, Cllr </w:t>
            </w:r>
            <w:r w:rsidR="00E361A6">
              <w:t>Mather</w:t>
            </w:r>
          </w:p>
        </w:tc>
      </w:tr>
      <w:tr w:rsidR="00FA30FA" w14:paraId="55E04F38" w14:textId="77777777" w:rsidTr="00D44D26">
        <w:tc>
          <w:tcPr>
            <w:tcW w:w="846" w:type="dxa"/>
            <w:shd w:val="clear" w:color="auto" w:fill="ACB9CA" w:themeFill="text2" w:themeFillTint="66"/>
          </w:tcPr>
          <w:p w14:paraId="45996CC8" w14:textId="278B1205" w:rsidR="00FA30FA" w:rsidRDefault="00FA30FA" w:rsidP="00D44D26">
            <w:r>
              <w:t>2</w:t>
            </w:r>
            <w:r w:rsidR="0063292E">
              <w:t>4/</w:t>
            </w:r>
            <w:r w:rsidR="00BD4FEB">
              <w:t>33</w:t>
            </w:r>
          </w:p>
        </w:tc>
        <w:tc>
          <w:tcPr>
            <w:tcW w:w="8170" w:type="dxa"/>
            <w:shd w:val="clear" w:color="auto" w:fill="ACB9CA" w:themeFill="text2" w:themeFillTint="66"/>
          </w:tcPr>
          <w:p w14:paraId="11F0DC86" w14:textId="77777777" w:rsidR="00F5459F" w:rsidRDefault="009D0FF0" w:rsidP="009D2FA2">
            <w:pPr>
              <w:rPr>
                <w:b/>
                <w:bCs/>
              </w:rPr>
            </w:pPr>
            <w:r w:rsidRPr="009D0FF0">
              <w:rPr>
                <w:b/>
                <w:bCs/>
              </w:rPr>
              <w:t xml:space="preserve">Matters Arising </w:t>
            </w:r>
            <w:r w:rsidR="00634EB7">
              <w:rPr>
                <w:b/>
                <w:bCs/>
              </w:rPr>
              <w:t>–</w:t>
            </w:r>
            <w:r w:rsidRPr="009D0FF0">
              <w:rPr>
                <w:b/>
                <w:bCs/>
              </w:rPr>
              <w:t xml:space="preserve"> </w:t>
            </w:r>
          </w:p>
          <w:p w14:paraId="20ABCCE1" w14:textId="49396B37" w:rsidR="00F5459F" w:rsidRPr="003111B9" w:rsidRDefault="00BD4FEB" w:rsidP="00BD4FEB">
            <w:pPr>
              <w:pStyle w:val="ListParagraph"/>
              <w:numPr>
                <w:ilvl w:val="0"/>
                <w:numId w:val="16"/>
              </w:numPr>
            </w:pPr>
            <w:r>
              <w:t xml:space="preserve">Cllr Thompson confirmed that the </w:t>
            </w:r>
            <w:r w:rsidR="0005736E">
              <w:t xml:space="preserve">advertising </w:t>
            </w:r>
            <w:r>
              <w:t>signs</w:t>
            </w:r>
            <w:r w:rsidR="0005736E">
              <w:t xml:space="preserve"> had been removed from Sutton Under </w:t>
            </w:r>
            <w:proofErr w:type="spellStart"/>
            <w:r w:rsidR="0005736E">
              <w:t>Whitestonecliife</w:t>
            </w:r>
            <w:proofErr w:type="spellEnd"/>
            <w:r>
              <w:t xml:space="preserve"> </w:t>
            </w:r>
          </w:p>
          <w:p w14:paraId="29EF2161" w14:textId="3F739BD8" w:rsidR="00865F0E" w:rsidRPr="009D0FF0" w:rsidRDefault="00865F0E" w:rsidP="00D44D26">
            <w:pPr>
              <w:rPr>
                <w:b/>
                <w:bCs/>
              </w:rPr>
            </w:pPr>
          </w:p>
        </w:tc>
      </w:tr>
      <w:tr w:rsidR="00FA30FA" w14:paraId="09083E5F" w14:textId="77777777" w:rsidTr="00D44D26">
        <w:tc>
          <w:tcPr>
            <w:tcW w:w="846" w:type="dxa"/>
          </w:tcPr>
          <w:p w14:paraId="194BEE0A" w14:textId="0EB2B474" w:rsidR="00FA30FA" w:rsidRDefault="00FA30FA" w:rsidP="00D44D26">
            <w:r>
              <w:t>2</w:t>
            </w:r>
            <w:r w:rsidR="0063292E">
              <w:t>4/</w:t>
            </w:r>
            <w:r w:rsidR="0005736E">
              <w:t>34</w:t>
            </w:r>
          </w:p>
        </w:tc>
        <w:tc>
          <w:tcPr>
            <w:tcW w:w="8170" w:type="dxa"/>
          </w:tcPr>
          <w:p w14:paraId="19C81215" w14:textId="015D88C9" w:rsidR="00531D51" w:rsidRDefault="00D8415A" w:rsidP="00531D51">
            <w:r w:rsidRPr="00531D51">
              <w:rPr>
                <w:b/>
                <w:bCs/>
              </w:rPr>
              <w:t>Update from Cllr Baker</w:t>
            </w:r>
            <w:r>
              <w:t xml:space="preserve"> </w:t>
            </w:r>
            <w:r w:rsidR="00A1692D">
              <w:t>via Email:</w:t>
            </w:r>
          </w:p>
          <w:p w14:paraId="63DA4218" w14:textId="55DFC2F9" w:rsidR="00A1692D" w:rsidRDefault="00860613" w:rsidP="00A1692D">
            <w:pPr>
              <w:pStyle w:val="ListParagraph"/>
              <w:numPr>
                <w:ilvl w:val="0"/>
                <w:numId w:val="17"/>
              </w:numPr>
            </w:pPr>
            <w:r>
              <w:t xml:space="preserve">Highways have been contacted re </w:t>
            </w:r>
            <w:proofErr w:type="spellStart"/>
            <w:r>
              <w:t>Felixkirk</w:t>
            </w:r>
            <w:proofErr w:type="spellEnd"/>
            <w:r>
              <w:t xml:space="preserve"> village sign but nothing yet back from them. </w:t>
            </w:r>
          </w:p>
          <w:p w14:paraId="678C5732" w14:textId="024E6675" w:rsidR="00B42627" w:rsidRDefault="000C3425" w:rsidP="00B42627">
            <w:pPr>
              <w:pStyle w:val="ListParagraph"/>
              <w:numPr>
                <w:ilvl w:val="0"/>
                <w:numId w:val="17"/>
              </w:numPr>
            </w:pPr>
            <w:r>
              <w:t xml:space="preserve">Planning application </w:t>
            </w:r>
            <w:r w:rsidR="00AF2CFD">
              <w:t>22/00897</w:t>
            </w:r>
            <w:r w:rsidR="00CD458E">
              <w:t>/FUL: has been awaiting decision since May 2022. Confirmed that the</w:t>
            </w:r>
            <w:r w:rsidR="00511B40">
              <w:t xml:space="preserve"> proposed</w:t>
            </w:r>
            <w:r w:rsidR="00CD458E">
              <w:t xml:space="preserve"> footpath required for safety </w:t>
            </w:r>
            <w:r w:rsidR="00511B40">
              <w:t xml:space="preserve">reasons has not been </w:t>
            </w:r>
            <w:r w:rsidR="00B52853">
              <w:t xml:space="preserve">forthcoming. </w:t>
            </w:r>
          </w:p>
          <w:p w14:paraId="186B40A2" w14:textId="15DE9C31" w:rsidR="00FF7A56" w:rsidRPr="00D14D7D" w:rsidRDefault="00B42627" w:rsidP="003B7F43">
            <w:pPr>
              <w:pStyle w:val="ListParagraph"/>
              <w:numPr>
                <w:ilvl w:val="0"/>
                <w:numId w:val="17"/>
              </w:numPr>
            </w:pPr>
            <w:r>
              <w:t>Further update provided by Cllr Baker</w:t>
            </w:r>
            <w:r w:rsidR="00A63D0C">
              <w:t xml:space="preserve"> for this meeting was</w:t>
            </w:r>
            <w:r>
              <w:t xml:space="preserve"> </w:t>
            </w:r>
            <w:r w:rsidR="00A63D0C">
              <w:t>not</w:t>
            </w:r>
            <w:r w:rsidR="00535F00">
              <w:t xml:space="preserve"> able to be </w:t>
            </w:r>
            <w:r w:rsidR="00A63D0C">
              <w:t>discuss</w:t>
            </w:r>
            <w:r w:rsidR="00535F00">
              <w:t>ed</w:t>
            </w:r>
            <w:r w:rsidR="00A63D0C">
              <w:t xml:space="preserve"> at the meeting</w:t>
            </w:r>
            <w:r w:rsidR="003A01FD">
              <w:t xml:space="preserve"> tonight. </w:t>
            </w:r>
          </w:p>
          <w:p w14:paraId="10F7AF2E" w14:textId="292F1BCF" w:rsidR="00D14D7D" w:rsidRPr="006B21FE" w:rsidRDefault="00D14D7D" w:rsidP="00D14D7D">
            <w:pPr>
              <w:pStyle w:val="ListParagraph"/>
              <w:ind w:left="1440"/>
            </w:pPr>
          </w:p>
        </w:tc>
      </w:tr>
      <w:tr w:rsidR="00FA30FA" w14:paraId="313439DB" w14:textId="77777777" w:rsidTr="00B70808">
        <w:tc>
          <w:tcPr>
            <w:tcW w:w="846" w:type="dxa"/>
            <w:shd w:val="clear" w:color="auto" w:fill="ACB9CA" w:themeFill="text2" w:themeFillTint="66"/>
          </w:tcPr>
          <w:p w14:paraId="1C4D8101" w14:textId="204DF7DC" w:rsidR="00FA30FA" w:rsidRDefault="00FA30FA" w:rsidP="00D44D26">
            <w:r>
              <w:t>2</w:t>
            </w:r>
            <w:r w:rsidR="0063292E">
              <w:t>4/</w:t>
            </w:r>
            <w:r w:rsidR="003A01FD">
              <w:t>35</w:t>
            </w:r>
          </w:p>
        </w:tc>
        <w:tc>
          <w:tcPr>
            <w:tcW w:w="8170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645AC992" w14:textId="3FAAF7EC" w:rsidR="00FA30FA" w:rsidRDefault="00FA30FA" w:rsidP="003A01FD">
            <w:pPr>
              <w:rPr>
                <w:b/>
                <w:bCs/>
              </w:rPr>
            </w:pPr>
            <w:r w:rsidRPr="003A01FD">
              <w:rPr>
                <w:b/>
                <w:bCs/>
              </w:rPr>
              <w:t xml:space="preserve">Consider </w:t>
            </w:r>
            <w:r w:rsidR="00531D51" w:rsidRPr="003A01FD">
              <w:rPr>
                <w:b/>
                <w:bCs/>
              </w:rPr>
              <w:t>the financial position</w:t>
            </w:r>
            <w:r w:rsidRPr="003A01FD">
              <w:rPr>
                <w:b/>
                <w:bCs/>
              </w:rPr>
              <w:t>:</w:t>
            </w:r>
          </w:p>
          <w:p w14:paraId="5CFD0EC9" w14:textId="65EE6AE3" w:rsidR="00D311CA" w:rsidRDefault="003A01FD" w:rsidP="004476E4">
            <w:pPr>
              <w:pStyle w:val="ListParagraph"/>
              <w:numPr>
                <w:ilvl w:val="0"/>
                <w:numId w:val="16"/>
              </w:numPr>
            </w:pPr>
            <w:r w:rsidRPr="003E7EA0">
              <w:rPr>
                <w:b/>
                <w:bCs/>
              </w:rPr>
              <w:t>C</w:t>
            </w:r>
            <w:r w:rsidR="004849A1" w:rsidRPr="003E7EA0">
              <w:rPr>
                <w:b/>
                <w:bCs/>
              </w:rPr>
              <w:t>ommunity account balance on 26</w:t>
            </w:r>
            <w:r w:rsidR="004849A1" w:rsidRPr="003E7EA0">
              <w:rPr>
                <w:b/>
                <w:bCs/>
                <w:vertAlign w:val="superscript"/>
              </w:rPr>
              <w:t>th</w:t>
            </w:r>
            <w:r w:rsidR="004849A1" w:rsidRPr="003E7EA0">
              <w:rPr>
                <w:b/>
                <w:bCs/>
              </w:rPr>
              <w:t xml:space="preserve"> </w:t>
            </w:r>
            <w:r w:rsidR="003E7EA0" w:rsidRPr="003E7EA0">
              <w:rPr>
                <w:b/>
                <w:bCs/>
              </w:rPr>
              <w:t xml:space="preserve">July £5800.71 </w:t>
            </w:r>
          </w:p>
          <w:p w14:paraId="749C74A8" w14:textId="657665E2" w:rsidR="008A4327" w:rsidRPr="00541AB4" w:rsidRDefault="00C576C3" w:rsidP="008A4327">
            <w:pPr>
              <w:pStyle w:val="ListParagraph"/>
            </w:pPr>
            <w:r>
              <w:t xml:space="preserve"> </w:t>
            </w:r>
          </w:p>
        </w:tc>
      </w:tr>
      <w:tr w:rsidR="00FA30FA" w14:paraId="26D0EE88" w14:textId="77777777" w:rsidTr="00B70808">
        <w:tc>
          <w:tcPr>
            <w:tcW w:w="846" w:type="dxa"/>
          </w:tcPr>
          <w:p w14:paraId="3B9C64E5" w14:textId="1A0FAB91" w:rsidR="00FA30FA" w:rsidRDefault="00FA30FA" w:rsidP="00D44D26">
            <w:r>
              <w:t>2</w:t>
            </w:r>
            <w:r w:rsidR="0063292E">
              <w:t>4/</w:t>
            </w:r>
            <w:r w:rsidR="00B4763C">
              <w:t>36</w:t>
            </w:r>
          </w:p>
        </w:tc>
        <w:tc>
          <w:tcPr>
            <w:tcW w:w="8170" w:type="dxa"/>
            <w:tcBorders>
              <w:bottom w:val="nil"/>
            </w:tcBorders>
          </w:tcPr>
          <w:p w14:paraId="486947BD" w14:textId="77777777" w:rsidR="00E9157F" w:rsidRPr="00D000A8" w:rsidRDefault="00FA30FA" w:rsidP="00E9157F">
            <w:pPr>
              <w:rPr>
                <w:rFonts w:cstheme="minorHAnsi"/>
                <w:b/>
                <w:bCs/>
              </w:rPr>
            </w:pPr>
            <w:r w:rsidRPr="00D000A8">
              <w:rPr>
                <w:rFonts w:cstheme="minorHAnsi"/>
                <w:b/>
                <w:bCs/>
              </w:rPr>
              <w:t xml:space="preserve">Consider </w:t>
            </w:r>
            <w:r w:rsidR="00E9157F" w:rsidRPr="00D000A8">
              <w:rPr>
                <w:rFonts w:cstheme="minorHAnsi"/>
                <w:b/>
                <w:bCs/>
              </w:rPr>
              <w:t xml:space="preserve">planning applications and decisions: </w:t>
            </w:r>
          </w:p>
          <w:p w14:paraId="279819BE" w14:textId="758F518B" w:rsidR="00FA30FA" w:rsidRDefault="00B4763C" w:rsidP="003E7EA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720"/>
              </w:tabs>
              <w:autoSpaceDE w:val="0"/>
              <w:autoSpaceDN w:val="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NYM/2024/0422 – Notification of proposed works to trees in conservation area</w:t>
            </w:r>
            <w:r w:rsidR="00CC1AD0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. Holy Trinity Church, </w:t>
            </w:r>
            <w:proofErr w:type="spellStart"/>
            <w:r w:rsidR="00CC1AD0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Boltby</w:t>
            </w:r>
            <w:proofErr w:type="spellEnd"/>
            <w:r w:rsidR="00CC1AD0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– no </w:t>
            </w:r>
            <w:r w:rsidR="00FF0F70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action necessary</w:t>
            </w:r>
          </w:p>
          <w:p w14:paraId="0EB75369" w14:textId="77777777" w:rsidR="009A2C45" w:rsidRDefault="009A2C45" w:rsidP="003E7EA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720"/>
              </w:tabs>
              <w:autoSpaceDE w:val="0"/>
              <w:autoSpaceDN w:val="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ZB24/00597/FUL </w:t>
            </w:r>
            <w:r w:rsidR="00A520CE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– Demolition of existing house. Erection of replacement dwelling with guest accommodation</w:t>
            </w:r>
            <w:r w:rsidR="000D04EA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, demolition of redundant farm buildings and external landscaping including outdoor pool. Excavation for and installation of a pond (as amended by plans received by NYCC on 4 and 6 June 2024) </w:t>
            </w:r>
            <w:r w:rsidR="002634B5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GRANTED</w:t>
            </w:r>
          </w:p>
          <w:p w14:paraId="4592ABAD" w14:textId="3B2793BD" w:rsidR="002634B5" w:rsidRPr="003E7EA0" w:rsidRDefault="002634B5" w:rsidP="003E7EA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720"/>
              </w:tabs>
              <w:autoSpaceDE w:val="0"/>
              <w:autoSpaceDN w:val="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NYM/2024/0440 – Notification of proposed works to trees in conservation area, </w:t>
            </w:r>
            <w:proofErr w:type="spellStart"/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Gurtof</w:t>
            </w:r>
            <w:proofErr w:type="spellEnd"/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House, </w:t>
            </w:r>
            <w:proofErr w:type="spellStart"/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Boltby</w:t>
            </w:r>
            <w:proofErr w:type="spellEnd"/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FF0F70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– no action necessary </w:t>
            </w:r>
          </w:p>
        </w:tc>
      </w:tr>
      <w:tr w:rsidR="00FA30FA" w14:paraId="796CE8EC" w14:textId="77777777" w:rsidTr="00B70808">
        <w:tc>
          <w:tcPr>
            <w:tcW w:w="846" w:type="dxa"/>
            <w:shd w:val="clear" w:color="auto" w:fill="ACB9CA" w:themeFill="text2" w:themeFillTint="66"/>
          </w:tcPr>
          <w:p w14:paraId="385B935A" w14:textId="04C469F1" w:rsidR="00FA30FA" w:rsidRDefault="00FA30FA" w:rsidP="00D44D26">
            <w:r>
              <w:t>2</w:t>
            </w:r>
            <w:r w:rsidR="0063292E">
              <w:t>4/</w:t>
            </w:r>
            <w:r w:rsidR="00C42FD1">
              <w:t>37</w:t>
            </w:r>
          </w:p>
        </w:tc>
        <w:tc>
          <w:tcPr>
            <w:tcW w:w="8170" w:type="dxa"/>
            <w:tcBorders>
              <w:top w:val="nil"/>
            </w:tcBorders>
            <w:shd w:val="clear" w:color="auto" w:fill="ACB9CA" w:themeFill="text2" w:themeFillTint="66"/>
          </w:tcPr>
          <w:p w14:paraId="60F02FF6" w14:textId="22C10827" w:rsidR="00D726E0" w:rsidRPr="00731BC4" w:rsidRDefault="00C42FD1" w:rsidP="00C42FD1">
            <w:r w:rsidRPr="007E41E0">
              <w:rPr>
                <w:b/>
                <w:bCs/>
              </w:rPr>
              <w:t>North York Moors Design Code</w:t>
            </w:r>
            <w:r w:rsidR="007E41E0">
              <w:rPr>
                <w:b/>
                <w:bCs/>
              </w:rPr>
              <w:t xml:space="preserve"> </w:t>
            </w:r>
            <w:r w:rsidR="00731BC4">
              <w:rPr>
                <w:b/>
                <w:bCs/>
              </w:rPr>
              <w:t>–</w:t>
            </w:r>
            <w:r w:rsidR="007E41E0">
              <w:rPr>
                <w:b/>
                <w:bCs/>
              </w:rPr>
              <w:t xml:space="preserve"> </w:t>
            </w:r>
            <w:r w:rsidR="00731BC4">
              <w:t xml:space="preserve">Date passed for comments. Cllr Fairburn </w:t>
            </w:r>
            <w:r w:rsidR="009F4EE3">
              <w:t>indicat</w:t>
            </w:r>
            <w:r w:rsidR="0094380B">
              <w:t xml:space="preserve">ed that Design Codes can be useful for future reference. </w:t>
            </w:r>
          </w:p>
        </w:tc>
      </w:tr>
      <w:tr w:rsidR="00380449" w14:paraId="5C30AF0A" w14:textId="77777777" w:rsidTr="00490763">
        <w:tc>
          <w:tcPr>
            <w:tcW w:w="846" w:type="dxa"/>
            <w:shd w:val="clear" w:color="auto" w:fill="auto"/>
          </w:tcPr>
          <w:p w14:paraId="03326479" w14:textId="3E7997A9" w:rsidR="00380449" w:rsidRDefault="002474F7" w:rsidP="00D44D26">
            <w:r>
              <w:t>24/</w:t>
            </w:r>
            <w:r w:rsidR="0094380B">
              <w:t>38</w:t>
            </w:r>
          </w:p>
        </w:tc>
        <w:tc>
          <w:tcPr>
            <w:tcW w:w="8170" w:type="dxa"/>
            <w:tcBorders>
              <w:top w:val="nil"/>
            </w:tcBorders>
            <w:shd w:val="clear" w:color="auto" w:fill="auto"/>
          </w:tcPr>
          <w:p w14:paraId="32A65F75" w14:textId="77777777" w:rsidR="000C129D" w:rsidRDefault="00101DFD" w:rsidP="002474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Parish and Town Council </w:t>
            </w:r>
            <w:r w:rsidR="00572C4E">
              <w:rPr>
                <w:b/>
                <w:bCs/>
              </w:rPr>
              <w:t xml:space="preserve">– NYCC accuracy check </w:t>
            </w:r>
          </w:p>
          <w:p w14:paraId="3F452F34" w14:textId="568AFED1" w:rsidR="00572C4E" w:rsidRPr="00572C4E" w:rsidRDefault="00572C4E" w:rsidP="00572C4E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>
              <w:t xml:space="preserve">Guidance handed to Cllrs present. </w:t>
            </w:r>
            <w:r w:rsidR="00113D7D">
              <w:t>Accurate d</w:t>
            </w:r>
            <w:r w:rsidR="00E00A6B">
              <w:t xml:space="preserve">isclosure of </w:t>
            </w:r>
            <w:r w:rsidR="00113D7D">
              <w:t>interests to be updated or registered on NYCC website.</w:t>
            </w:r>
            <w:r w:rsidR="000C507F">
              <w:t xml:space="preserve"> Completed forms can be emailed to NYCC or handed so Siobhan Hunter </w:t>
            </w:r>
            <w:r w:rsidR="00E87616">
              <w:t xml:space="preserve">to update the register. </w:t>
            </w:r>
            <w:r w:rsidR="00113D7D">
              <w:t xml:space="preserve"> </w:t>
            </w:r>
          </w:p>
        </w:tc>
      </w:tr>
      <w:tr w:rsidR="00250A47" w14:paraId="20E6168D" w14:textId="77777777" w:rsidTr="00490763">
        <w:tc>
          <w:tcPr>
            <w:tcW w:w="846" w:type="dxa"/>
            <w:shd w:val="clear" w:color="auto" w:fill="ACB9CA" w:themeFill="text2" w:themeFillTint="66"/>
          </w:tcPr>
          <w:p w14:paraId="72E3B607" w14:textId="3A1E478B" w:rsidR="00250A47" w:rsidRDefault="00BF44DE" w:rsidP="00D44D26">
            <w:r>
              <w:t>2</w:t>
            </w:r>
            <w:r w:rsidR="0063292E">
              <w:t>4/</w:t>
            </w:r>
            <w:r w:rsidR="00E87616">
              <w:t>39</w:t>
            </w:r>
          </w:p>
        </w:tc>
        <w:tc>
          <w:tcPr>
            <w:tcW w:w="8170" w:type="dxa"/>
            <w:shd w:val="clear" w:color="auto" w:fill="ACB9CA" w:themeFill="text2" w:themeFillTint="66"/>
          </w:tcPr>
          <w:p w14:paraId="24CB28B9" w14:textId="32DEAF32" w:rsidR="00B03C5C" w:rsidRPr="00142B38" w:rsidRDefault="00D95DE8" w:rsidP="00142B38">
            <w:pPr>
              <w:ind w:left="360"/>
              <w:rPr>
                <w:b/>
                <w:bCs/>
              </w:rPr>
            </w:pPr>
            <w:proofErr w:type="spellStart"/>
            <w:r w:rsidRPr="00142B38">
              <w:rPr>
                <w:b/>
                <w:bCs/>
              </w:rPr>
              <w:t>Felixkirk</w:t>
            </w:r>
            <w:proofErr w:type="spellEnd"/>
            <w:r w:rsidRPr="00142B38">
              <w:rPr>
                <w:b/>
                <w:bCs/>
              </w:rPr>
              <w:t xml:space="preserve"> Village Sign update </w:t>
            </w:r>
            <w:r w:rsidR="001D0DAE" w:rsidRPr="00142B38">
              <w:rPr>
                <w:b/>
                <w:bCs/>
              </w:rPr>
              <w:t xml:space="preserve">– </w:t>
            </w:r>
            <w:r w:rsidR="001D0DAE">
              <w:t>update already given by Cllr Baker in her email. See minute number 24/34</w:t>
            </w:r>
          </w:p>
        </w:tc>
      </w:tr>
      <w:tr w:rsidR="00BF44DE" w14:paraId="02278343" w14:textId="77777777" w:rsidTr="00490763">
        <w:tc>
          <w:tcPr>
            <w:tcW w:w="846" w:type="dxa"/>
            <w:shd w:val="clear" w:color="auto" w:fill="auto"/>
          </w:tcPr>
          <w:p w14:paraId="72DA86FC" w14:textId="4C35D82D" w:rsidR="00BF44DE" w:rsidRDefault="00BF44DE" w:rsidP="00D44D26">
            <w:r>
              <w:t>2</w:t>
            </w:r>
            <w:r w:rsidR="0063292E">
              <w:t>4/</w:t>
            </w:r>
            <w:r w:rsidR="0094380B">
              <w:t>40</w:t>
            </w:r>
          </w:p>
        </w:tc>
        <w:tc>
          <w:tcPr>
            <w:tcW w:w="8170" w:type="dxa"/>
            <w:shd w:val="clear" w:color="auto" w:fill="auto"/>
          </w:tcPr>
          <w:p w14:paraId="4479726C" w14:textId="467BC19A" w:rsidR="00AC3675" w:rsidRPr="00E55E59" w:rsidRDefault="00E55E59" w:rsidP="00D44D26">
            <w:r>
              <w:rPr>
                <w:b/>
                <w:bCs/>
              </w:rPr>
              <w:t xml:space="preserve">Update re </w:t>
            </w:r>
            <w:proofErr w:type="spellStart"/>
            <w:r>
              <w:rPr>
                <w:b/>
                <w:bCs/>
              </w:rPr>
              <w:t>Felixkirk</w:t>
            </w:r>
            <w:proofErr w:type="spellEnd"/>
            <w:r>
              <w:rPr>
                <w:b/>
                <w:bCs/>
              </w:rPr>
              <w:t xml:space="preserve"> Village Green – </w:t>
            </w:r>
            <w:r>
              <w:t>Cllr Mather had in his possession documentation regarding the ownership of the Village Green. This is listed as</w:t>
            </w:r>
            <w:r w:rsidR="00FE1C4F">
              <w:t xml:space="preserve"> being</w:t>
            </w:r>
            <w:r w:rsidR="00B56A11">
              <w:t xml:space="preserve"> owned by</w:t>
            </w:r>
            <w:r w:rsidR="00FE1C4F">
              <w:t xml:space="preserve"> Hillside Parish Council</w:t>
            </w:r>
            <w:r w:rsidR="008C27CC">
              <w:t xml:space="preserve">. </w:t>
            </w:r>
            <w:r w:rsidR="00B56A11">
              <w:t xml:space="preserve">Currently </w:t>
            </w:r>
            <w:r w:rsidR="003C3DA9">
              <w:t xml:space="preserve">Mr Chris Blundell </w:t>
            </w:r>
            <w:r w:rsidR="008174B4">
              <w:t xml:space="preserve">considers </w:t>
            </w:r>
            <w:r w:rsidR="007014D8">
              <w:t xml:space="preserve">the ownership of the </w:t>
            </w:r>
            <w:r w:rsidR="00B56A11">
              <w:t xml:space="preserve">Village Green </w:t>
            </w:r>
            <w:r w:rsidR="008174B4">
              <w:lastRenderedPageBreak/>
              <w:t>to be</w:t>
            </w:r>
            <w:r w:rsidR="008C27CC">
              <w:t xml:space="preserve"> Mount St John and</w:t>
            </w:r>
            <w:r w:rsidR="008174B4">
              <w:t xml:space="preserve"> underta</w:t>
            </w:r>
            <w:r w:rsidR="00753B61">
              <w:t xml:space="preserve">kes </w:t>
            </w:r>
            <w:r w:rsidR="004F4BF8">
              <w:t xml:space="preserve">maintenance </w:t>
            </w:r>
            <w:r w:rsidR="00753B61">
              <w:t xml:space="preserve">of the land. </w:t>
            </w:r>
            <w:r w:rsidR="00753B61" w:rsidRPr="00753B61">
              <w:rPr>
                <w:b/>
                <w:bCs/>
              </w:rPr>
              <w:t>ACTION</w:t>
            </w:r>
            <w:r w:rsidR="004F4BF8">
              <w:t xml:space="preserve"> </w:t>
            </w:r>
            <w:r w:rsidR="00753B61">
              <w:t>– clerk to email Michael Br</w:t>
            </w:r>
            <w:r w:rsidR="00C841EE">
              <w:t>earey</w:t>
            </w:r>
            <w:r w:rsidR="00AC3675">
              <w:t xml:space="preserve"> @ Mount St John. </w:t>
            </w:r>
          </w:p>
        </w:tc>
      </w:tr>
      <w:tr w:rsidR="00AC3675" w14:paraId="235737A8" w14:textId="77777777" w:rsidTr="00313572">
        <w:tc>
          <w:tcPr>
            <w:tcW w:w="846" w:type="dxa"/>
            <w:shd w:val="clear" w:color="auto" w:fill="ACB9CA" w:themeFill="text2" w:themeFillTint="66"/>
          </w:tcPr>
          <w:p w14:paraId="5A2983CD" w14:textId="7DE5316B" w:rsidR="00AC3675" w:rsidRDefault="00AC3675" w:rsidP="00D44D26">
            <w:r>
              <w:lastRenderedPageBreak/>
              <w:t>24/41</w:t>
            </w:r>
          </w:p>
        </w:tc>
        <w:tc>
          <w:tcPr>
            <w:tcW w:w="8170" w:type="dxa"/>
            <w:shd w:val="clear" w:color="auto" w:fill="ACB9CA" w:themeFill="text2" w:themeFillTint="66"/>
          </w:tcPr>
          <w:p w14:paraId="05B246EA" w14:textId="38F6FF40" w:rsidR="00AC3675" w:rsidRDefault="000143C5" w:rsidP="00D44D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Gap Closures on A19 – discussed </w:t>
            </w:r>
          </w:p>
        </w:tc>
      </w:tr>
      <w:tr w:rsidR="00647B3A" w14:paraId="2D939E5B" w14:textId="77777777" w:rsidTr="00490763">
        <w:tc>
          <w:tcPr>
            <w:tcW w:w="846" w:type="dxa"/>
            <w:shd w:val="clear" w:color="auto" w:fill="auto"/>
          </w:tcPr>
          <w:p w14:paraId="0DDC2604" w14:textId="34C13D8D" w:rsidR="00647B3A" w:rsidRDefault="00647B3A" w:rsidP="00D44D26">
            <w:r>
              <w:t xml:space="preserve">24/42 </w:t>
            </w:r>
          </w:p>
        </w:tc>
        <w:tc>
          <w:tcPr>
            <w:tcW w:w="8170" w:type="dxa"/>
            <w:shd w:val="clear" w:color="auto" w:fill="auto"/>
          </w:tcPr>
          <w:p w14:paraId="0AB44726" w14:textId="77777777" w:rsidR="00647B3A" w:rsidRDefault="00647B3A" w:rsidP="00D44D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Any Other Business </w:t>
            </w:r>
          </w:p>
          <w:p w14:paraId="51AB2412" w14:textId="6712EF6C" w:rsidR="004A14CD" w:rsidRPr="004A14CD" w:rsidRDefault="004A14CD" w:rsidP="004A14CD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</w:tr>
      <w:tr w:rsidR="004A14CD" w14:paraId="2A01265D" w14:textId="77777777" w:rsidTr="00313572">
        <w:tc>
          <w:tcPr>
            <w:tcW w:w="846" w:type="dxa"/>
            <w:shd w:val="clear" w:color="auto" w:fill="ACB9CA" w:themeFill="text2" w:themeFillTint="66"/>
          </w:tcPr>
          <w:p w14:paraId="29C53860" w14:textId="7CA712DE" w:rsidR="004A14CD" w:rsidRDefault="004A14CD" w:rsidP="00D44D26">
            <w:r>
              <w:t>24/43</w:t>
            </w:r>
          </w:p>
        </w:tc>
        <w:tc>
          <w:tcPr>
            <w:tcW w:w="8170" w:type="dxa"/>
            <w:shd w:val="clear" w:color="auto" w:fill="ACB9CA" w:themeFill="text2" w:themeFillTint="66"/>
          </w:tcPr>
          <w:p w14:paraId="3746981E" w14:textId="77777777" w:rsidR="004A14CD" w:rsidRDefault="004A14CD" w:rsidP="00D44D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confirm date and time of next meeting </w:t>
            </w:r>
          </w:p>
          <w:p w14:paraId="0E107FBD" w14:textId="31176BDB" w:rsidR="00622E0F" w:rsidRDefault="00622E0F" w:rsidP="00D44D26">
            <w:pPr>
              <w:rPr>
                <w:b/>
                <w:bCs/>
              </w:rPr>
            </w:pPr>
            <w:r>
              <w:rPr>
                <w:b/>
                <w:bCs/>
              </w:rPr>
              <w:t>Tuesday 10</w:t>
            </w:r>
            <w:r w:rsidRPr="00622E0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 2024 at 7pm </w:t>
            </w:r>
            <w:proofErr w:type="spellStart"/>
            <w:r>
              <w:rPr>
                <w:b/>
                <w:bCs/>
              </w:rPr>
              <w:t>Boltby</w:t>
            </w:r>
            <w:proofErr w:type="spellEnd"/>
            <w:r>
              <w:rPr>
                <w:b/>
                <w:bCs/>
              </w:rPr>
              <w:t xml:space="preserve"> Village Hall </w:t>
            </w:r>
          </w:p>
        </w:tc>
      </w:tr>
    </w:tbl>
    <w:p w14:paraId="6230AFE6" w14:textId="77777777" w:rsidR="00FA30FA" w:rsidRDefault="00FA30FA" w:rsidP="00FA30FA"/>
    <w:p w14:paraId="10744A67" w14:textId="0945606B" w:rsidR="0010230B" w:rsidRDefault="00FA30FA" w:rsidP="00FA30FA">
      <w:r>
        <w:t>There being no further business the meeting closed at 7:</w:t>
      </w:r>
      <w:r w:rsidR="00D65738">
        <w:t>45</w:t>
      </w:r>
      <w:r>
        <w:t>pm       minutes p</w:t>
      </w:r>
      <w:r w:rsidR="0062327C">
        <w:t xml:space="preserve">repared </w:t>
      </w:r>
      <w:r w:rsidR="00D65738">
        <w:t>15/08/2024</w:t>
      </w:r>
    </w:p>
    <w:sectPr w:rsidR="00102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7710F"/>
    <w:multiLevelType w:val="hybridMultilevel"/>
    <w:tmpl w:val="522268F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B710E0A"/>
    <w:multiLevelType w:val="hybridMultilevel"/>
    <w:tmpl w:val="77E27B2E"/>
    <w:lvl w:ilvl="0" w:tplc="08090013">
      <w:start w:val="1"/>
      <w:numFmt w:val="upperRoman"/>
      <w:lvlText w:val="%1."/>
      <w:lvlJc w:val="right"/>
      <w:pPr>
        <w:ind w:left="1545" w:hanging="360"/>
      </w:p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188A2124"/>
    <w:multiLevelType w:val="hybridMultilevel"/>
    <w:tmpl w:val="12882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3F2A"/>
    <w:multiLevelType w:val="hybridMultilevel"/>
    <w:tmpl w:val="EBC46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95138"/>
    <w:multiLevelType w:val="hybridMultilevel"/>
    <w:tmpl w:val="46FA6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B0F"/>
    <w:multiLevelType w:val="hybridMultilevel"/>
    <w:tmpl w:val="A2DC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55305"/>
    <w:multiLevelType w:val="hybridMultilevel"/>
    <w:tmpl w:val="3BE89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8E73C5"/>
    <w:multiLevelType w:val="hybridMultilevel"/>
    <w:tmpl w:val="7FE02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E57D7"/>
    <w:multiLevelType w:val="hybridMultilevel"/>
    <w:tmpl w:val="3D3C7EC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9836F61"/>
    <w:multiLevelType w:val="hybridMultilevel"/>
    <w:tmpl w:val="4696549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366BC"/>
    <w:multiLevelType w:val="hybridMultilevel"/>
    <w:tmpl w:val="C4A21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D7D6B"/>
    <w:multiLevelType w:val="hybridMultilevel"/>
    <w:tmpl w:val="6BD2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B4E17"/>
    <w:multiLevelType w:val="hybridMultilevel"/>
    <w:tmpl w:val="13DE7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E4182"/>
    <w:multiLevelType w:val="hybridMultilevel"/>
    <w:tmpl w:val="8CFC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41491"/>
    <w:multiLevelType w:val="hybridMultilevel"/>
    <w:tmpl w:val="43581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B497C"/>
    <w:multiLevelType w:val="hybridMultilevel"/>
    <w:tmpl w:val="AA24D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46B7B"/>
    <w:multiLevelType w:val="hybridMultilevel"/>
    <w:tmpl w:val="593CC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61DE"/>
    <w:multiLevelType w:val="hybridMultilevel"/>
    <w:tmpl w:val="BE266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103463">
    <w:abstractNumId w:val="14"/>
  </w:num>
  <w:num w:numId="2" w16cid:durableId="1734235770">
    <w:abstractNumId w:val="10"/>
  </w:num>
  <w:num w:numId="3" w16cid:durableId="80225534">
    <w:abstractNumId w:val="11"/>
  </w:num>
  <w:num w:numId="4" w16cid:durableId="1947927705">
    <w:abstractNumId w:val="17"/>
  </w:num>
  <w:num w:numId="5" w16cid:durableId="1263731852">
    <w:abstractNumId w:val="5"/>
  </w:num>
  <w:num w:numId="6" w16cid:durableId="1507940512">
    <w:abstractNumId w:val="7"/>
  </w:num>
  <w:num w:numId="7" w16cid:durableId="1140537397">
    <w:abstractNumId w:val="0"/>
  </w:num>
  <w:num w:numId="8" w16cid:durableId="178089269">
    <w:abstractNumId w:val="8"/>
  </w:num>
  <w:num w:numId="9" w16cid:durableId="2065173527">
    <w:abstractNumId w:val="1"/>
  </w:num>
  <w:num w:numId="10" w16cid:durableId="141191997">
    <w:abstractNumId w:val="9"/>
  </w:num>
  <w:num w:numId="11" w16cid:durableId="781874578">
    <w:abstractNumId w:val="6"/>
  </w:num>
  <w:num w:numId="12" w16cid:durableId="130563563">
    <w:abstractNumId w:val="3"/>
  </w:num>
  <w:num w:numId="13" w16cid:durableId="1193882112">
    <w:abstractNumId w:val="15"/>
  </w:num>
  <w:num w:numId="14" w16cid:durableId="2139369727">
    <w:abstractNumId w:val="12"/>
  </w:num>
  <w:num w:numId="15" w16cid:durableId="1695882248">
    <w:abstractNumId w:val="4"/>
  </w:num>
  <w:num w:numId="16" w16cid:durableId="1863083794">
    <w:abstractNumId w:val="13"/>
  </w:num>
  <w:num w:numId="17" w16cid:durableId="1182352024">
    <w:abstractNumId w:val="16"/>
  </w:num>
  <w:num w:numId="18" w16cid:durableId="1669554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FA"/>
    <w:rsid w:val="000014CE"/>
    <w:rsid w:val="000143C5"/>
    <w:rsid w:val="000145C6"/>
    <w:rsid w:val="000274C9"/>
    <w:rsid w:val="00044D43"/>
    <w:rsid w:val="00046CFF"/>
    <w:rsid w:val="000512F5"/>
    <w:rsid w:val="0005736E"/>
    <w:rsid w:val="0006669E"/>
    <w:rsid w:val="00080E1B"/>
    <w:rsid w:val="000833B0"/>
    <w:rsid w:val="000A3E5F"/>
    <w:rsid w:val="000C129D"/>
    <w:rsid w:val="000C3425"/>
    <w:rsid w:val="000C507F"/>
    <w:rsid w:val="000D04EA"/>
    <w:rsid w:val="00101DFD"/>
    <w:rsid w:val="0010230B"/>
    <w:rsid w:val="00111D92"/>
    <w:rsid w:val="00113D7D"/>
    <w:rsid w:val="001151F1"/>
    <w:rsid w:val="00124CFF"/>
    <w:rsid w:val="00134B22"/>
    <w:rsid w:val="001350EF"/>
    <w:rsid w:val="00136BA5"/>
    <w:rsid w:val="00142B38"/>
    <w:rsid w:val="00167A5D"/>
    <w:rsid w:val="00187CEB"/>
    <w:rsid w:val="00192722"/>
    <w:rsid w:val="001A14DD"/>
    <w:rsid w:val="001A7030"/>
    <w:rsid w:val="001D0DAE"/>
    <w:rsid w:val="001D4C45"/>
    <w:rsid w:val="001E7DA4"/>
    <w:rsid w:val="00217DA2"/>
    <w:rsid w:val="00233B99"/>
    <w:rsid w:val="002474F7"/>
    <w:rsid w:val="00250A47"/>
    <w:rsid w:val="002521B4"/>
    <w:rsid w:val="002634B5"/>
    <w:rsid w:val="002666E2"/>
    <w:rsid w:val="002735C8"/>
    <w:rsid w:val="00282166"/>
    <w:rsid w:val="00286AA4"/>
    <w:rsid w:val="002A4367"/>
    <w:rsid w:val="002A511C"/>
    <w:rsid w:val="002B2C44"/>
    <w:rsid w:val="002B420E"/>
    <w:rsid w:val="002F0162"/>
    <w:rsid w:val="002F599B"/>
    <w:rsid w:val="003111B9"/>
    <w:rsid w:val="00313572"/>
    <w:rsid w:val="00322BBD"/>
    <w:rsid w:val="00323328"/>
    <w:rsid w:val="003313E9"/>
    <w:rsid w:val="00342749"/>
    <w:rsid w:val="003508EE"/>
    <w:rsid w:val="00353E37"/>
    <w:rsid w:val="0035512A"/>
    <w:rsid w:val="003622A2"/>
    <w:rsid w:val="00377CA0"/>
    <w:rsid w:val="00380449"/>
    <w:rsid w:val="00386181"/>
    <w:rsid w:val="003A01FD"/>
    <w:rsid w:val="003A1AC6"/>
    <w:rsid w:val="003C3DA9"/>
    <w:rsid w:val="003E0641"/>
    <w:rsid w:val="003E45A9"/>
    <w:rsid w:val="003E7EA0"/>
    <w:rsid w:val="003F21C0"/>
    <w:rsid w:val="003F475D"/>
    <w:rsid w:val="004239C3"/>
    <w:rsid w:val="00425599"/>
    <w:rsid w:val="00457620"/>
    <w:rsid w:val="00481D7B"/>
    <w:rsid w:val="004832E4"/>
    <w:rsid w:val="004849A1"/>
    <w:rsid w:val="00490763"/>
    <w:rsid w:val="004A0A62"/>
    <w:rsid w:val="004A14CD"/>
    <w:rsid w:val="004A7930"/>
    <w:rsid w:val="004D4EA7"/>
    <w:rsid w:val="004D7EDD"/>
    <w:rsid w:val="004F4BF8"/>
    <w:rsid w:val="004F5099"/>
    <w:rsid w:val="005030EA"/>
    <w:rsid w:val="00507AD4"/>
    <w:rsid w:val="00511B40"/>
    <w:rsid w:val="00512DE1"/>
    <w:rsid w:val="005130E9"/>
    <w:rsid w:val="00531D51"/>
    <w:rsid w:val="00535F00"/>
    <w:rsid w:val="00553080"/>
    <w:rsid w:val="005719E8"/>
    <w:rsid w:val="00572C4E"/>
    <w:rsid w:val="0058099B"/>
    <w:rsid w:val="00591BE9"/>
    <w:rsid w:val="0059780D"/>
    <w:rsid w:val="005A30A3"/>
    <w:rsid w:val="005E6D16"/>
    <w:rsid w:val="00622D00"/>
    <w:rsid w:val="00622E0F"/>
    <w:rsid w:val="0062327C"/>
    <w:rsid w:val="00623DFC"/>
    <w:rsid w:val="00625F0A"/>
    <w:rsid w:val="0063292E"/>
    <w:rsid w:val="00634EB7"/>
    <w:rsid w:val="00641BB6"/>
    <w:rsid w:val="00647B3A"/>
    <w:rsid w:val="00666020"/>
    <w:rsid w:val="00671690"/>
    <w:rsid w:val="00672F4C"/>
    <w:rsid w:val="0069087F"/>
    <w:rsid w:val="0069130E"/>
    <w:rsid w:val="00691407"/>
    <w:rsid w:val="006972C8"/>
    <w:rsid w:val="006A2BA3"/>
    <w:rsid w:val="006B21FE"/>
    <w:rsid w:val="006D6E47"/>
    <w:rsid w:val="006E614B"/>
    <w:rsid w:val="007014D8"/>
    <w:rsid w:val="00704F2E"/>
    <w:rsid w:val="007126E2"/>
    <w:rsid w:val="00727E43"/>
    <w:rsid w:val="00731BC4"/>
    <w:rsid w:val="00753B61"/>
    <w:rsid w:val="0077394C"/>
    <w:rsid w:val="0079282F"/>
    <w:rsid w:val="007931BF"/>
    <w:rsid w:val="007A4DC8"/>
    <w:rsid w:val="007A5102"/>
    <w:rsid w:val="007B755E"/>
    <w:rsid w:val="007D7AB2"/>
    <w:rsid w:val="007E0A6E"/>
    <w:rsid w:val="007E41E0"/>
    <w:rsid w:val="007E6144"/>
    <w:rsid w:val="007F2721"/>
    <w:rsid w:val="008174B4"/>
    <w:rsid w:val="00860613"/>
    <w:rsid w:val="00865F0E"/>
    <w:rsid w:val="008762F9"/>
    <w:rsid w:val="008A4327"/>
    <w:rsid w:val="008A746F"/>
    <w:rsid w:val="008B0561"/>
    <w:rsid w:val="008B0DD0"/>
    <w:rsid w:val="008B70C8"/>
    <w:rsid w:val="008C27CC"/>
    <w:rsid w:val="008D3121"/>
    <w:rsid w:val="008E14C3"/>
    <w:rsid w:val="008F7863"/>
    <w:rsid w:val="00903BC1"/>
    <w:rsid w:val="00907A67"/>
    <w:rsid w:val="00913CCE"/>
    <w:rsid w:val="009342AD"/>
    <w:rsid w:val="0094380B"/>
    <w:rsid w:val="0094442A"/>
    <w:rsid w:val="00946032"/>
    <w:rsid w:val="00952991"/>
    <w:rsid w:val="00961746"/>
    <w:rsid w:val="009714AD"/>
    <w:rsid w:val="00981B17"/>
    <w:rsid w:val="009A2C45"/>
    <w:rsid w:val="009B2B9A"/>
    <w:rsid w:val="009C0D55"/>
    <w:rsid w:val="009C568E"/>
    <w:rsid w:val="009D0FF0"/>
    <w:rsid w:val="009D2FA2"/>
    <w:rsid w:val="009F4EE3"/>
    <w:rsid w:val="00A0799F"/>
    <w:rsid w:val="00A14BFA"/>
    <w:rsid w:val="00A1678D"/>
    <w:rsid w:val="00A1692D"/>
    <w:rsid w:val="00A520CE"/>
    <w:rsid w:val="00A63D0C"/>
    <w:rsid w:val="00A8165D"/>
    <w:rsid w:val="00A97068"/>
    <w:rsid w:val="00AA4F36"/>
    <w:rsid w:val="00AC3675"/>
    <w:rsid w:val="00AE417B"/>
    <w:rsid w:val="00AF2CFD"/>
    <w:rsid w:val="00AF70FE"/>
    <w:rsid w:val="00AF7969"/>
    <w:rsid w:val="00B01E25"/>
    <w:rsid w:val="00B03C5C"/>
    <w:rsid w:val="00B12C65"/>
    <w:rsid w:val="00B22DF4"/>
    <w:rsid w:val="00B31499"/>
    <w:rsid w:val="00B42627"/>
    <w:rsid w:val="00B4763C"/>
    <w:rsid w:val="00B52853"/>
    <w:rsid w:val="00B55E9E"/>
    <w:rsid w:val="00B56A11"/>
    <w:rsid w:val="00B63E55"/>
    <w:rsid w:val="00B70808"/>
    <w:rsid w:val="00B71E37"/>
    <w:rsid w:val="00B730EF"/>
    <w:rsid w:val="00B906A9"/>
    <w:rsid w:val="00BD4FEB"/>
    <w:rsid w:val="00BE300F"/>
    <w:rsid w:val="00BF44DE"/>
    <w:rsid w:val="00BF5FFE"/>
    <w:rsid w:val="00C011FB"/>
    <w:rsid w:val="00C04897"/>
    <w:rsid w:val="00C04993"/>
    <w:rsid w:val="00C22986"/>
    <w:rsid w:val="00C4296E"/>
    <w:rsid w:val="00C42FD1"/>
    <w:rsid w:val="00C576C3"/>
    <w:rsid w:val="00C81B15"/>
    <w:rsid w:val="00C841EE"/>
    <w:rsid w:val="00C953DC"/>
    <w:rsid w:val="00C96CB7"/>
    <w:rsid w:val="00CC1AD0"/>
    <w:rsid w:val="00CC7B45"/>
    <w:rsid w:val="00CD458E"/>
    <w:rsid w:val="00CD7406"/>
    <w:rsid w:val="00CE6F5D"/>
    <w:rsid w:val="00D000A8"/>
    <w:rsid w:val="00D12C6A"/>
    <w:rsid w:val="00D14044"/>
    <w:rsid w:val="00D14D7D"/>
    <w:rsid w:val="00D210F0"/>
    <w:rsid w:val="00D311CA"/>
    <w:rsid w:val="00D346E6"/>
    <w:rsid w:val="00D55237"/>
    <w:rsid w:val="00D65738"/>
    <w:rsid w:val="00D726E0"/>
    <w:rsid w:val="00D8415A"/>
    <w:rsid w:val="00D95DE8"/>
    <w:rsid w:val="00DA79E3"/>
    <w:rsid w:val="00DE6786"/>
    <w:rsid w:val="00DE689F"/>
    <w:rsid w:val="00E00A6B"/>
    <w:rsid w:val="00E115A5"/>
    <w:rsid w:val="00E13F32"/>
    <w:rsid w:val="00E17138"/>
    <w:rsid w:val="00E27EF0"/>
    <w:rsid w:val="00E361A6"/>
    <w:rsid w:val="00E55E59"/>
    <w:rsid w:val="00E70409"/>
    <w:rsid w:val="00E85D84"/>
    <w:rsid w:val="00E87616"/>
    <w:rsid w:val="00E879F9"/>
    <w:rsid w:val="00E9157F"/>
    <w:rsid w:val="00EA65AE"/>
    <w:rsid w:val="00EA6E32"/>
    <w:rsid w:val="00EB4307"/>
    <w:rsid w:val="00F06D31"/>
    <w:rsid w:val="00F20190"/>
    <w:rsid w:val="00F45F3D"/>
    <w:rsid w:val="00F5459F"/>
    <w:rsid w:val="00F57F9B"/>
    <w:rsid w:val="00F7332A"/>
    <w:rsid w:val="00F77B0C"/>
    <w:rsid w:val="00F80951"/>
    <w:rsid w:val="00F91DF1"/>
    <w:rsid w:val="00F97AFE"/>
    <w:rsid w:val="00FA30FA"/>
    <w:rsid w:val="00FA5EE9"/>
    <w:rsid w:val="00FD21CF"/>
    <w:rsid w:val="00FE1C4F"/>
    <w:rsid w:val="00FE58D2"/>
    <w:rsid w:val="00FF0F70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C02C"/>
  <w15:chartTrackingRefBased/>
  <w15:docId w15:val="{C3D5A47A-998E-4BC9-B644-8AF1EBBD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0FA"/>
    <w:pPr>
      <w:spacing w:after="0" w:line="240" w:lineRule="auto"/>
    </w:pPr>
  </w:style>
  <w:style w:type="table" w:styleId="TableGrid">
    <w:name w:val="Table Grid"/>
    <w:basedOn w:val="TableNormal"/>
    <w:uiPriority w:val="39"/>
    <w:rsid w:val="00FA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Hunter</dc:creator>
  <cp:keywords/>
  <dc:description/>
  <cp:lastModifiedBy>Robert Hunter</cp:lastModifiedBy>
  <cp:revision>151</cp:revision>
  <dcterms:created xsi:type="dcterms:W3CDTF">2024-03-19T11:07:00Z</dcterms:created>
  <dcterms:modified xsi:type="dcterms:W3CDTF">2024-08-15T14:33:00Z</dcterms:modified>
</cp:coreProperties>
</file>